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1DB7" w14:textId="77777777" w:rsidR="00355D38" w:rsidRDefault="00355D38" w:rsidP="006A6716">
      <w:pPr>
        <w:suppressAutoHyphens w:val="0"/>
        <w:spacing w:after="0" w:line="240" w:lineRule="auto"/>
        <w:ind w:left="720"/>
        <w:rPr>
          <w:rFonts w:cs="Arial"/>
          <w:b/>
          <w:sz w:val="24"/>
          <w:szCs w:val="24"/>
        </w:rPr>
      </w:pPr>
      <w:bookmarkStart w:id="0" w:name="_GoBack"/>
      <w:bookmarkEnd w:id="0"/>
    </w:p>
    <w:p w14:paraId="4E79DE88" w14:textId="77777777" w:rsidR="00355D38" w:rsidRPr="005E20B9" w:rsidRDefault="00355D38" w:rsidP="006A6716">
      <w:pPr>
        <w:ind w:firstLine="708"/>
        <w:jc w:val="right"/>
        <w:rPr>
          <w:rFonts w:ascii="Tahoma" w:hAnsi="Tahoma" w:cs="Tahoma"/>
          <w:b/>
          <w:i/>
        </w:rPr>
      </w:pPr>
      <w:r w:rsidRPr="005E20B9">
        <w:rPr>
          <w:rFonts w:ascii="Tahoma" w:hAnsi="Tahoma" w:cs="Tahoma"/>
          <w:b/>
          <w:i/>
        </w:rPr>
        <w:t xml:space="preserve">Приложение №6 </w:t>
      </w:r>
    </w:p>
    <w:p w14:paraId="345ADFAC" w14:textId="77777777" w:rsidR="00355D38" w:rsidRDefault="00355D38" w:rsidP="006A6716">
      <w:pPr>
        <w:suppressAutoHyphens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14:paraId="1D43A247" w14:textId="77777777" w:rsidR="00355D38" w:rsidRPr="001D606A" w:rsidRDefault="00355D38" w:rsidP="006A6716">
      <w:pPr>
        <w:suppressAutoHyphens w:val="0"/>
        <w:spacing w:after="0" w:line="240" w:lineRule="auto"/>
        <w:ind w:left="720"/>
        <w:rPr>
          <w:rFonts w:ascii="Tahoma" w:hAnsi="Tahoma" w:cs="Tahoma"/>
          <w:b/>
        </w:rPr>
      </w:pPr>
      <w:r w:rsidRPr="001D606A">
        <w:rPr>
          <w:rFonts w:ascii="Tahoma" w:hAnsi="Tahoma" w:cs="Tahoma"/>
          <w:b/>
        </w:rPr>
        <w:t>Порядок приемки выполненных мини-проектов</w:t>
      </w:r>
    </w:p>
    <w:p w14:paraId="46B53AA2" w14:textId="77777777" w:rsidR="00355D38" w:rsidRPr="001D606A" w:rsidRDefault="00355D38" w:rsidP="006A6716">
      <w:pPr>
        <w:jc w:val="center"/>
        <w:rPr>
          <w:rFonts w:ascii="Tahoma" w:hAnsi="Tahoma" w:cs="Tahoma"/>
        </w:rPr>
      </w:pPr>
    </w:p>
    <w:p w14:paraId="31974593" w14:textId="77777777" w:rsidR="00355D38" w:rsidRPr="001D606A" w:rsidRDefault="00355D38" w:rsidP="006A6716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>Не позднее срока, прописанного в Календарном плане заявки получателя, исполнитель мини-проекта должен завершить все работы и мероприятия мини-проекта.</w:t>
      </w:r>
    </w:p>
    <w:p w14:paraId="1354E163" w14:textId="77777777" w:rsidR="00355D38" w:rsidRPr="001D606A" w:rsidRDefault="00355D38" w:rsidP="001D606A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>По окончании всех мероприятий и работ по мини-проекту Получатель в течение 15 дней формирует информационный и финансовый отчеты, с приложением:</w:t>
      </w:r>
      <w:r w:rsidRPr="001D606A">
        <w:rPr>
          <w:rFonts w:ascii="Tahoma" w:hAnsi="Tahoma" w:cs="Tahoma"/>
          <w:sz w:val="22"/>
          <w:szCs w:val="22"/>
        </w:rPr>
        <w:br/>
        <w:t>- всей первичной документации, подтверждающей произведенные расходы по мини-проекту;</w:t>
      </w:r>
      <w:r w:rsidRPr="001D606A">
        <w:rPr>
          <w:rFonts w:ascii="Tahoma" w:hAnsi="Tahoma" w:cs="Tahoma"/>
          <w:sz w:val="22"/>
          <w:szCs w:val="22"/>
        </w:rPr>
        <w:br/>
        <w:t>- фотографий объекта/ объектов и/ или полученных результатов по мини-проекту.</w:t>
      </w:r>
    </w:p>
    <w:p w14:paraId="3A57434B" w14:textId="77777777" w:rsidR="00355D38" w:rsidRPr="001D606A" w:rsidRDefault="00355D38" w:rsidP="005E20B9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>Сформированный по форме отчет Получатель пожертвования предоставляет представителю Жертвователя посредством личной передачи по адресу местонахождения Жертвователя, а именно: г. Сыктывкар, ул. Куратова, д. 2, 2-й подъезд, номер домофона 19, Фонд «Серебряная тайга».</w:t>
      </w:r>
    </w:p>
    <w:p w14:paraId="40BD7428" w14:textId="77777777" w:rsidR="00355D38" w:rsidRPr="001D606A" w:rsidRDefault="00355D38" w:rsidP="001D606A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 xml:space="preserve">После принятия отчета Жертвователем назначается день приемки результатов работ по мини-проекту. </w:t>
      </w:r>
    </w:p>
    <w:p w14:paraId="3F1DE930" w14:textId="77777777" w:rsidR="00355D38" w:rsidRPr="001D606A" w:rsidRDefault="00355D38" w:rsidP="001D606A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>В назначенный день представитель организации-</w:t>
      </w:r>
      <w:proofErr w:type="gramStart"/>
      <w:r w:rsidRPr="001D606A">
        <w:rPr>
          <w:rFonts w:ascii="Tahoma" w:hAnsi="Tahoma" w:cs="Tahoma"/>
          <w:sz w:val="22"/>
          <w:szCs w:val="22"/>
        </w:rPr>
        <w:t>Жертвователя  осуществляет</w:t>
      </w:r>
      <w:proofErr w:type="gramEnd"/>
      <w:r w:rsidRPr="001D606A">
        <w:rPr>
          <w:rFonts w:ascii="Tahoma" w:hAnsi="Tahoma" w:cs="Tahoma"/>
          <w:sz w:val="22"/>
          <w:szCs w:val="22"/>
        </w:rPr>
        <w:t xml:space="preserve"> приемку выполненных работ лично. </w:t>
      </w:r>
    </w:p>
    <w:p w14:paraId="7987BB4A" w14:textId="77777777" w:rsidR="00355D38" w:rsidRPr="001D606A" w:rsidRDefault="00355D38" w:rsidP="001D606A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 xml:space="preserve">В ходе приемки сверяются заявленные статьи и мероприятия с реально выполненными в ходе реализации мини-проекта. </w:t>
      </w:r>
    </w:p>
    <w:p w14:paraId="6728F274" w14:textId="77777777" w:rsidR="00355D38" w:rsidRPr="001D606A" w:rsidRDefault="00355D38" w:rsidP="001D606A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 xml:space="preserve">Приемка финансового отчета и проверка соответствия заполненных статей приложенным первичным документам осуществляется бухгалтером Жертвователя. </w:t>
      </w:r>
    </w:p>
    <w:p w14:paraId="28EA2DA0" w14:textId="77777777" w:rsidR="00355D38" w:rsidRPr="001D606A" w:rsidRDefault="00355D38" w:rsidP="001D606A">
      <w:pPr>
        <w:pStyle w:val="a6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06A">
        <w:rPr>
          <w:rFonts w:ascii="Tahoma" w:hAnsi="Tahoma" w:cs="Tahoma"/>
          <w:sz w:val="22"/>
          <w:szCs w:val="22"/>
        </w:rPr>
        <w:t>Отчетность считается принятой, а мини-проект выполненным после подписания Протокола приемки результатов мини-проекта. Протокол подписывается Получателем гранта на реализацию мини-проекта (</w:t>
      </w:r>
      <w:proofErr w:type="gramStart"/>
      <w:r w:rsidRPr="001D606A">
        <w:rPr>
          <w:rFonts w:ascii="Tahoma" w:hAnsi="Tahoma" w:cs="Tahoma"/>
          <w:sz w:val="22"/>
          <w:szCs w:val="22"/>
        </w:rPr>
        <w:t>физическим  лицом</w:t>
      </w:r>
      <w:proofErr w:type="gramEnd"/>
      <w:r w:rsidRPr="001D606A">
        <w:rPr>
          <w:rFonts w:ascii="Tahoma" w:hAnsi="Tahoma" w:cs="Tahoma"/>
          <w:sz w:val="22"/>
          <w:szCs w:val="22"/>
        </w:rPr>
        <w:t xml:space="preserve"> или представителем организации-получателя гранта) и представителем организации-жертвователя (Фонда «Серебряная тайга»).</w:t>
      </w:r>
    </w:p>
    <w:p w14:paraId="3AE512AA" w14:textId="77777777" w:rsidR="00355D38" w:rsidRPr="001D606A" w:rsidRDefault="00355D38" w:rsidP="001D606A">
      <w:pPr>
        <w:pStyle w:val="a6"/>
        <w:ind w:left="360"/>
        <w:rPr>
          <w:rFonts w:ascii="Tahoma" w:hAnsi="Tahoma" w:cs="Tahoma"/>
          <w:sz w:val="22"/>
          <w:szCs w:val="22"/>
        </w:rPr>
      </w:pPr>
    </w:p>
    <w:sectPr w:rsidR="00355D38" w:rsidRPr="001D606A" w:rsidSect="000F1672">
      <w:footerReference w:type="default" r:id="rId7"/>
      <w:pgSz w:w="11906" w:h="16838"/>
      <w:pgMar w:top="568" w:right="1133" w:bottom="2101" w:left="1701" w:header="720" w:footer="1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8F0D" w14:textId="77777777" w:rsidR="007C3142" w:rsidRDefault="007C3142">
      <w:pPr>
        <w:spacing w:after="0" w:line="240" w:lineRule="auto"/>
      </w:pPr>
      <w:r>
        <w:separator/>
      </w:r>
    </w:p>
  </w:endnote>
  <w:endnote w:type="continuationSeparator" w:id="0">
    <w:p w14:paraId="579EF47E" w14:textId="77777777" w:rsidR="007C3142" w:rsidRDefault="007C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18E9" w14:textId="77777777" w:rsidR="00355D38" w:rsidRDefault="00355D38" w:rsidP="000B633C">
    <w:pPr>
      <w:pStyle w:val="a3"/>
      <w:framePr w:wrap="auto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14:paraId="18228015" w14:textId="77777777" w:rsidR="00355D38" w:rsidRDefault="00355D38" w:rsidP="003B6413">
    <w:pPr>
      <w:ind w:right="360"/>
      <w:rPr>
        <w:rFonts w:ascii="Times New Roman" w:hAnsi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6A73" w14:textId="77777777" w:rsidR="007C3142" w:rsidRDefault="007C3142">
      <w:pPr>
        <w:spacing w:after="0" w:line="240" w:lineRule="auto"/>
      </w:pPr>
      <w:r>
        <w:separator/>
      </w:r>
    </w:p>
  </w:footnote>
  <w:footnote w:type="continuationSeparator" w:id="0">
    <w:p w14:paraId="720BFBC0" w14:textId="77777777" w:rsidR="007C3142" w:rsidRDefault="007C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B3C2AFA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3E6C0766"/>
    <w:multiLevelType w:val="hybridMultilevel"/>
    <w:tmpl w:val="58FC3D0A"/>
    <w:lvl w:ilvl="0" w:tplc="805CEF5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16"/>
    <w:rsid w:val="000B633C"/>
    <w:rsid w:val="000C2C51"/>
    <w:rsid w:val="000F1672"/>
    <w:rsid w:val="00191CA8"/>
    <w:rsid w:val="001D606A"/>
    <w:rsid w:val="002267DF"/>
    <w:rsid w:val="00355D38"/>
    <w:rsid w:val="00392071"/>
    <w:rsid w:val="003B6413"/>
    <w:rsid w:val="003F610E"/>
    <w:rsid w:val="005640A6"/>
    <w:rsid w:val="005D2D12"/>
    <w:rsid w:val="005E20B9"/>
    <w:rsid w:val="006A6716"/>
    <w:rsid w:val="007A77CD"/>
    <w:rsid w:val="007C3142"/>
    <w:rsid w:val="009D478E"/>
    <w:rsid w:val="00A15048"/>
    <w:rsid w:val="00E834F0"/>
    <w:rsid w:val="00E91AA9"/>
    <w:rsid w:val="00F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D1583"/>
  <w15:docId w15:val="{212C2F21-4219-4D79-9DDC-1D6335C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716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6716"/>
    <w:pPr>
      <w:suppressLineNumbers/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716"/>
    <w:rPr>
      <w:rFonts w:ascii="Calibri" w:eastAsia="Times New Roman" w:hAnsi="Calibri" w:cs="Calibri"/>
      <w:lang w:eastAsia="ar-SA" w:bidi="ar-SA"/>
    </w:rPr>
  </w:style>
  <w:style w:type="character" w:styleId="a5">
    <w:name w:val="page number"/>
    <w:basedOn w:val="a0"/>
    <w:uiPriority w:val="99"/>
    <w:semiHidden/>
    <w:rsid w:val="006A6716"/>
    <w:rPr>
      <w:rFonts w:cs="Times New Roman"/>
    </w:rPr>
  </w:style>
  <w:style w:type="paragraph" w:styleId="a6">
    <w:name w:val="List Paragraph"/>
    <w:basedOn w:val="a"/>
    <w:uiPriority w:val="99"/>
    <w:qFormat/>
    <w:rsid w:val="006A6716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subject/>
  <dc:creator>Admin</dc:creator>
  <cp:keywords/>
  <dc:description/>
  <cp:lastModifiedBy>Александр Боровлёв</cp:lastModifiedBy>
  <cp:revision>2</cp:revision>
  <dcterms:created xsi:type="dcterms:W3CDTF">2020-04-03T21:54:00Z</dcterms:created>
  <dcterms:modified xsi:type="dcterms:W3CDTF">2020-04-03T21:54:00Z</dcterms:modified>
</cp:coreProperties>
</file>